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9C" w:rsidRPr="001B0C9C" w:rsidRDefault="001B0C9C" w:rsidP="001B0C9C">
      <w:pPr>
        <w:rPr>
          <w:rFonts w:ascii="Times New Roman" w:hAnsi="Times New Roman" w:cs="Times New Roman"/>
          <w:b/>
          <w:sz w:val="24"/>
          <w:szCs w:val="24"/>
          <w:lang w:eastAsia="tr-TR"/>
        </w:rPr>
      </w:pPr>
      <w:r w:rsidRPr="001B0C9C">
        <w:rPr>
          <w:rFonts w:ascii="Times New Roman" w:hAnsi="Times New Roman" w:cs="Times New Roman"/>
          <w:b/>
          <w:sz w:val="24"/>
          <w:szCs w:val="24"/>
          <w:lang w:eastAsia="tr-TR"/>
        </w:rPr>
        <w:t>ZİHİNSEL ENGELLİ BİREYLER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b/>
          <w:bCs/>
          <w:color w:val="515151"/>
          <w:sz w:val="24"/>
          <w:szCs w:val="24"/>
          <w:bdr w:val="none" w:sz="0" w:space="0" w:color="auto" w:frame="1"/>
          <w:lang w:eastAsia="tr-TR"/>
        </w:rPr>
        <w:t>Zihinsel yetersizlik;</w:t>
      </w:r>
      <w:r w:rsidRPr="001B0C9C">
        <w:rPr>
          <w:rFonts w:ascii="Times New Roman" w:hAnsi="Times New Roman" w:cs="Times New Roman"/>
          <w:color w:val="515151"/>
          <w:sz w:val="24"/>
          <w:szCs w:val="24"/>
          <w:lang w:eastAsia="tr-TR"/>
        </w:rPr>
        <w:t> gelişim döneminde meydana gelen, zihinsel işlevlerde önemli derecede normalaltı ve bununla birlikte uyumsal beceri alanlarından (iletişim, öz bakım, ev yaşamı, sosyal beceriler, toplumsal yararlılık, kendini yönetme, sağlık ve güvenlik, işlevsel akademik beceriler, boş zamanlarını değerlendirme ve iş</w:t>
      </w:r>
      <w:r w:rsidR="008312E2">
        <w:rPr>
          <w:rFonts w:ascii="Times New Roman" w:hAnsi="Times New Roman" w:cs="Times New Roman"/>
          <w:color w:val="515151"/>
          <w:sz w:val="24"/>
          <w:szCs w:val="24"/>
          <w:lang w:eastAsia="tr-TR"/>
        </w:rPr>
        <w:t xml:space="preserve"> </w:t>
      </w:r>
      <w:r w:rsidRPr="001B0C9C">
        <w:rPr>
          <w:rFonts w:ascii="Times New Roman" w:hAnsi="Times New Roman" w:cs="Times New Roman"/>
          <w:color w:val="515151"/>
          <w:sz w:val="24"/>
          <w:szCs w:val="24"/>
          <w:lang w:eastAsia="tr-TR"/>
        </w:rPr>
        <w:t>yaşamı) iki ya da daha fazlasında sınırlılık gösterme durumudur.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 xml:space="preserve">Ortalamanın altındaki </w:t>
      </w:r>
      <w:proofErr w:type="gramStart"/>
      <w:r w:rsidRPr="001B0C9C">
        <w:rPr>
          <w:rFonts w:ascii="Times New Roman" w:hAnsi="Times New Roman" w:cs="Times New Roman"/>
          <w:color w:val="515151"/>
          <w:sz w:val="24"/>
          <w:szCs w:val="24"/>
          <w:lang w:eastAsia="tr-TR"/>
        </w:rPr>
        <w:t>zeka</w:t>
      </w:r>
      <w:proofErr w:type="gramEnd"/>
      <w:r w:rsidRPr="001B0C9C">
        <w:rPr>
          <w:rFonts w:ascii="Times New Roman" w:hAnsi="Times New Roman" w:cs="Times New Roman"/>
          <w:color w:val="515151"/>
          <w:sz w:val="24"/>
          <w:szCs w:val="24"/>
          <w:lang w:eastAsia="tr-TR"/>
        </w:rPr>
        <w:t xml:space="preserve"> işlevi ile birlikte iletişimde, kendine bakımda, evdeki yaşamda, toplumsal yeteneklerde ve toplumsal yararlılıkta, kendini yönlendirmede, sağlığı korumada, akademik işlevsellikte ve çalışma alanında iki veya daha fazla bozukluğun olması öngörülür.</w:t>
      </w:r>
      <w:r w:rsidRPr="001B0C9C">
        <w:rPr>
          <w:rFonts w:ascii="Times New Roman" w:hAnsi="Times New Roman" w:cs="Times New Roman"/>
          <w:color w:val="515151"/>
          <w:sz w:val="24"/>
          <w:szCs w:val="24"/>
          <w:lang w:eastAsia="tr-TR"/>
        </w:rPr>
        <w:br/>
        <w:t>Ülkemizde en yaygın karşılaşılan özür gruplarından biri de zihinsel engellilerdir. Zihinsel engelli sözcüğü genel olarak normal çocuklardan daha yavaş gelişen, daha yavaş öğrenen ve bu nedenle kişisel ve sosyal yaşantısını destek almadan sürdüremeyen çocukları tanımlamak için kullanılır.</w:t>
      </w:r>
    </w:p>
    <w:p w:rsidR="001B0C9C" w:rsidRPr="001B0C9C" w:rsidRDefault="001B0C9C" w:rsidP="001B0C9C">
      <w:pPr>
        <w:rPr>
          <w:rFonts w:ascii="Times New Roman" w:hAnsi="Times New Roman" w:cs="Times New Roman"/>
          <w:b/>
          <w:sz w:val="24"/>
          <w:szCs w:val="24"/>
          <w:lang w:eastAsia="tr-TR"/>
        </w:rPr>
      </w:pPr>
      <w:r w:rsidRPr="001B0C9C">
        <w:rPr>
          <w:rFonts w:ascii="Times New Roman" w:hAnsi="Times New Roman" w:cs="Times New Roman"/>
          <w:b/>
          <w:sz w:val="24"/>
          <w:szCs w:val="24"/>
          <w:lang w:eastAsia="tr-TR"/>
        </w:rPr>
        <w:t>Zihinsel Engellilerin Sınıflandırılması:</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b/>
          <w:bCs/>
          <w:color w:val="515151"/>
          <w:sz w:val="24"/>
          <w:szCs w:val="24"/>
          <w:bdr w:val="none" w:sz="0" w:space="0" w:color="auto" w:frame="1"/>
          <w:lang w:eastAsia="tr-TR"/>
        </w:rPr>
        <w:t>Zihinsel Öğrenme Yetersizliği:</w:t>
      </w:r>
      <w:r w:rsidRPr="001B0C9C">
        <w:rPr>
          <w:rFonts w:ascii="Times New Roman" w:hAnsi="Times New Roman" w:cs="Times New Roman"/>
          <w:color w:val="515151"/>
          <w:sz w:val="24"/>
          <w:szCs w:val="24"/>
          <w:lang w:eastAsia="tr-TR"/>
        </w:rPr>
        <w:t> Zihinsel gelişim yetersizliğinden dolayı,</w:t>
      </w:r>
      <w:r w:rsidR="008312E2">
        <w:rPr>
          <w:rFonts w:ascii="Times New Roman" w:hAnsi="Times New Roman" w:cs="Times New Roman"/>
          <w:color w:val="515151"/>
          <w:sz w:val="24"/>
          <w:szCs w:val="24"/>
          <w:lang w:eastAsia="tr-TR"/>
        </w:rPr>
        <w:t xml:space="preserve"> </w:t>
      </w:r>
      <w:bookmarkStart w:id="0" w:name="_GoBack"/>
      <w:bookmarkEnd w:id="0"/>
      <w:r w:rsidRPr="001B0C9C">
        <w:rPr>
          <w:rFonts w:ascii="Times New Roman" w:hAnsi="Times New Roman" w:cs="Times New Roman"/>
          <w:color w:val="515151"/>
          <w:sz w:val="24"/>
          <w:szCs w:val="24"/>
          <w:lang w:eastAsia="tr-TR"/>
        </w:rPr>
        <w:t>bireyin eğitim performansının ve sosyal uyumunun olumsuz yönde, hafif-orta-ağır düzeyde etkilenmesi durumudur. 4 gruba ayrılmıştır: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b/>
          <w:bCs/>
          <w:color w:val="515151"/>
          <w:sz w:val="24"/>
          <w:szCs w:val="24"/>
          <w:bdr w:val="none" w:sz="0" w:space="0" w:color="auto" w:frame="1"/>
          <w:lang w:eastAsia="tr-TR"/>
        </w:rPr>
        <w:t>1. Hafif  Düzeyde  Zihinsel Öğrenme Yetersizliği:</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Bireyin, temel okuma yazma ve sayma becerilerini kazanmasında ortaya çıkan gecikme durumudur. Zihinsel yetersizlik gösteren çocukların %90'ına yakınını yetersizlikleri hafif derecede olan çocuklar oluşturmaktadır. Bu çocuklar akranlarıyla karşılaştırıldıklarında, benzerlikleri farklılıklarından çok daha fazladır. Toplumda bağımsız olarak hayatlarını sürdürecek uyumlu davranışlarda bulunabilirler.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Bu çocukların çoğu, altıncı sınıf düzeyine gelinceye değin temel akademik becerileri ve bağımsız ya da yarı bağımlı olarak yaşamlarını sürdürmeleri için gerekli olan iş becerilerini edinirler. Yetişkinlik dönemine geldiklerinde mükemmel sosyal ve iletişim becerileri geliştirirler, okuldan ayrıldıklarında artık yetersiz olarak adlandırılmazlar.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b/>
          <w:bCs/>
          <w:color w:val="515151"/>
          <w:sz w:val="24"/>
          <w:szCs w:val="24"/>
          <w:bdr w:val="none" w:sz="0" w:space="0" w:color="auto" w:frame="1"/>
          <w:lang w:eastAsia="tr-TR"/>
        </w:rPr>
        <w:t>2. Orta  Düzeyde  Zihinsel Öğrenme Yetersizliği:</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Bireyin, gecikmeli bir konuşma ve dil gelişimi, sosyal,</w:t>
      </w:r>
      <w:r>
        <w:rPr>
          <w:rFonts w:ascii="Times New Roman" w:hAnsi="Times New Roman" w:cs="Times New Roman"/>
          <w:color w:val="515151"/>
          <w:sz w:val="24"/>
          <w:szCs w:val="24"/>
          <w:lang w:eastAsia="tr-TR"/>
        </w:rPr>
        <w:t xml:space="preserve"> </w:t>
      </w:r>
      <w:r w:rsidRPr="001B0C9C">
        <w:rPr>
          <w:rFonts w:ascii="Times New Roman" w:hAnsi="Times New Roman" w:cs="Times New Roman"/>
          <w:color w:val="515151"/>
          <w:sz w:val="24"/>
          <w:szCs w:val="24"/>
          <w:lang w:eastAsia="tr-TR"/>
        </w:rPr>
        <w:t>duygusal veya davranış problemleri ile temel okuma yazma ve sayma becerilerini kazanmasında ortaya çıkan gecikme durumudur.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 xml:space="preserve">Bu grupta yer alan bireylerin </w:t>
      </w:r>
      <w:proofErr w:type="gramStart"/>
      <w:r w:rsidRPr="001B0C9C">
        <w:rPr>
          <w:rFonts w:ascii="Times New Roman" w:hAnsi="Times New Roman" w:cs="Times New Roman"/>
          <w:color w:val="515151"/>
          <w:sz w:val="24"/>
          <w:szCs w:val="24"/>
          <w:lang w:eastAsia="tr-TR"/>
        </w:rPr>
        <w:t>zeka</w:t>
      </w:r>
      <w:proofErr w:type="gramEnd"/>
      <w:r w:rsidRPr="001B0C9C">
        <w:rPr>
          <w:rFonts w:ascii="Times New Roman" w:hAnsi="Times New Roman" w:cs="Times New Roman"/>
          <w:color w:val="515151"/>
          <w:sz w:val="24"/>
          <w:szCs w:val="24"/>
          <w:lang w:eastAsia="tr-TR"/>
        </w:rPr>
        <w:t xml:space="preserve"> bölümleri 36-49 arasındadır. Ev ve çevrelerine uyum sağlarlar. Evde, kurumda veya özel önlemler alınmış iş yerlerinde hüner istemeyen veya az beceri gerektiren monoton bazı işlerde çalışarak geçimlerini sağlayabilirler.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Orta derecede gerilik gösteren çoğu çocuk okul öncesi yıllardaki gelişimlerinde önemli derecede gecikme gösterir. Genellikle, yaşları ilerledikçe zihinsel, sosyal ve motor gelişim alanlarında akranlarıyla aralarındaki mesafe daha da açılır.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lastRenderedPageBreak/>
        <w:t xml:space="preserve">Bu çocukların yaklaşık %30'unda </w:t>
      </w:r>
      <w:proofErr w:type="spellStart"/>
      <w:r w:rsidRPr="001B0C9C">
        <w:rPr>
          <w:rFonts w:ascii="Times New Roman" w:hAnsi="Times New Roman" w:cs="Times New Roman"/>
          <w:color w:val="515151"/>
          <w:sz w:val="24"/>
          <w:szCs w:val="24"/>
          <w:lang w:eastAsia="tr-TR"/>
        </w:rPr>
        <w:t>Down</w:t>
      </w:r>
      <w:proofErr w:type="spellEnd"/>
      <w:r w:rsidRPr="001B0C9C">
        <w:rPr>
          <w:rFonts w:ascii="Times New Roman" w:hAnsi="Times New Roman" w:cs="Times New Roman"/>
          <w:color w:val="515151"/>
          <w:sz w:val="24"/>
          <w:szCs w:val="24"/>
          <w:lang w:eastAsia="tr-TR"/>
        </w:rPr>
        <w:t xml:space="preserve"> Sendromu, yaklaşık %50'sinde beyin incinmesinin farklı türleri görülmektedir. Hafif  derecede geriliği olanlarla karşılaştırıldıklarında bedensel yetersizlikler ve davranış problemleri daha yaygındır.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Orta derecede gerilik gösteren çocuklara günlük yaşam becerilerinin öğretimi için oldukça yapılandırılmış eğitim programları uygulanır. Akademik çalışmalar genellikle işlevsel okuma becerilerinin ve temel sayı kavramlarının öğretimi ile sınırlıdır.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b/>
          <w:bCs/>
          <w:color w:val="515151"/>
          <w:sz w:val="24"/>
          <w:szCs w:val="24"/>
          <w:bdr w:val="none" w:sz="0" w:space="0" w:color="auto" w:frame="1"/>
          <w:lang w:eastAsia="tr-TR"/>
        </w:rPr>
        <w:t>3. Ağır Düzeyde Zihinsel Öğrenme Yetersizliği:</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Bireyin, ciddi biçimde konuşma ve dil gelişimi güçlüğü, sosyal, duygusal veya</w:t>
      </w:r>
      <w:r w:rsidRPr="001B0C9C">
        <w:rPr>
          <w:rFonts w:ascii="Times New Roman" w:hAnsi="Times New Roman" w:cs="Times New Roman"/>
          <w:color w:val="515151"/>
          <w:sz w:val="24"/>
          <w:szCs w:val="24"/>
          <w:lang w:eastAsia="tr-TR"/>
        </w:rPr>
        <w:br/>
        <w:t xml:space="preserve">davranış problemleri ile temel öz bakım becerilerini öğrenmesinde ortaya çıkan gecikme durumudur. Bu grupta yer alan bireylerin </w:t>
      </w:r>
      <w:proofErr w:type="gramStart"/>
      <w:r w:rsidRPr="001B0C9C">
        <w:rPr>
          <w:rFonts w:ascii="Times New Roman" w:hAnsi="Times New Roman" w:cs="Times New Roman"/>
          <w:color w:val="515151"/>
          <w:sz w:val="24"/>
          <w:szCs w:val="24"/>
          <w:lang w:eastAsia="tr-TR"/>
        </w:rPr>
        <w:t>zeka</w:t>
      </w:r>
      <w:proofErr w:type="gramEnd"/>
      <w:r w:rsidRPr="001B0C9C">
        <w:rPr>
          <w:rFonts w:ascii="Times New Roman" w:hAnsi="Times New Roman" w:cs="Times New Roman"/>
          <w:color w:val="515151"/>
          <w:sz w:val="24"/>
          <w:szCs w:val="24"/>
          <w:lang w:eastAsia="tr-TR"/>
        </w:rPr>
        <w:t xml:space="preserve"> bölümleri 35 ve altındadır.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 xml:space="preserve">Bu gruba giren çocukların neredeyse tamamı doğumda ya da hemen sonrasında farkına varılırlar. Çocuğun merkezi sinir sisteminde ciddi hasar vardır. </w:t>
      </w:r>
      <w:proofErr w:type="gramStart"/>
      <w:r w:rsidRPr="001B0C9C">
        <w:rPr>
          <w:rFonts w:ascii="Times New Roman" w:hAnsi="Times New Roman" w:cs="Times New Roman"/>
          <w:color w:val="515151"/>
          <w:sz w:val="24"/>
          <w:szCs w:val="24"/>
          <w:lang w:eastAsia="tr-TR"/>
        </w:rPr>
        <w:t>Bir çoğunun</w:t>
      </w:r>
      <w:proofErr w:type="gramEnd"/>
      <w:r w:rsidRPr="001B0C9C">
        <w:rPr>
          <w:rFonts w:ascii="Times New Roman" w:hAnsi="Times New Roman" w:cs="Times New Roman"/>
          <w:color w:val="515151"/>
          <w:sz w:val="24"/>
          <w:szCs w:val="24"/>
          <w:lang w:eastAsia="tr-TR"/>
        </w:rPr>
        <w:t xml:space="preserve"> başka yetersizlikleri ve sağlık problemleri vardır.</w:t>
      </w:r>
    </w:p>
    <w:p w:rsidR="001B0C9C" w:rsidRPr="001B0C9C" w:rsidRDefault="001B0C9C" w:rsidP="001B0C9C">
      <w:pPr>
        <w:rPr>
          <w:rFonts w:ascii="Times New Roman" w:hAnsi="Times New Roman" w:cs="Times New Roman"/>
          <w:color w:val="515151"/>
          <w:sz w:val="24"/>
          <w:szCs w:val="24"/>
          <w:lang w:eastAsia="tr-TR"/>
        </w:rPr>
      </w:pPr>
      <w:r w:rsidRPr="001B0C9C">
        <w:rPr>
          <w:rFonts w:ascii="Times New Roman" w:hAnsi="Times New Roman" w:cs="Times New Roman"/>
          <w:color w:val="515151"/>
          <w:sz w:val="24"/>
          <w:szCs w:val="24"/>
          <w:lang w:eastAsia="tr-TR"/>
        </w:rPr>
        <w:t>Çoğu kez kişisel gereksinimlerini karşılamada yetersiz kalırlar, hareketleri sınırlıdır ya da bağımsız olarak harekette bulunamazlar.</w:t>
      </w:r>
    </w:p>
    <w:p w:rsidR="00581629" w:rsidRDefault="00581629"/>
    <w:sectPr w:rsidR="0058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74"/>
    <w:rsid w:val="001B0C9C"/>
    <w:rsid w:val="00581629"/>
    <w:rsid w:val="00760974"/>
    <w:rsid w:val="00831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BC91"/>
  <w15:docId w15:val="{E291FFD1-F288-46D9-AE3C-38F3DF36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B0C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B0C9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B0C9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B0C9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B0C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0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5440">
      <w:bodyDiv w:val="1"/>
      <w:marLeft w:val="0"/>
      <w:marRight w:val="0"/>
      <w:marTop w:val="0"/>
      <w:marBottom w:val="0"/>
      <w:divBdr>
        <w:top w:val="none" w:sz="0" w:space="0" w:color="auto"/>
        <w:left w:val="none" w:sz="0" w:space="0" w:color="auto"/>
        <w:bottom w:val="none" w:sz="0" w:space="0" w:color="auto"/>
        <w:right w:val="none" w:sz="0" w:space="0" w:color="auto"/>
      </w:divBdr>
    </w:div>
    <w:div w:id="7233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DEĞİRMEN</cp:lastModifiedBy>
  <cp:revision>4</cp:revision>
  <dcterms:created xsi:type="dcterms:W3CDTF">2020-12-07T07:55:00Z</dcterms:created>
  <dcterms:modified xsi:type="dcterms:W3CDTF">2020-12-10T19:26:00Z</dcterms:modified>
</cp:coreProperties>
</file>